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B00CEE">
              <w:rPr>
                <w:rFonts w:ascii="CCW Cursive Writing 1" w:hAnsi="CCW Cursive Writing 1"/>
                <w:color w:val="23A7F9"/>
                <w:sz w:val="18"/>
              </w:rPr>
              <w:t xml:space="preserve">we have been taken over by Father Christmas’s elves! From the North Pole they have brought exciting activities for us to do. We have been learning how to wrap wooden blocks in the hope that we are recruited by the elves for the workshop. </w:t>
            </w:r>
          </w:p>
          <w:p w:rsidR="00B00CEE" w:rsidRDefault="00B00CEE" w:rsidP="00B00CEE">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been creating our own Christmas decorations using lollipop sticks and sequins. The children have also been using cotton wool to print painted decorations onto Christmas tree outlines.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B00CEE">
              <w:rPr>
                <w:rFonts w:ascii="CCW Cursive Writing 1" w:hAnsi="CCW Cursive Writing 1"/>
                <w:color w:val="23A7F9"/>
                <w:sz w:val="18"/>
              </w:rPr>
              <w:t xml:space="preserve">been adding counters to match the different numeral representation on our Christmas trees. (0-5). </w:t>
            </w:r>
          </w:p>
          <w:p w:rsidR="00B00CEE" w:rsidRDefault="00B00CEE"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On the writing table we have been having a go at writing letters to Father Christmas, including something that we would really like to receive and having a go at writing our names. We then even posted them in our Nursery post box!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We have</w:t>
            </w:r>
            <w:r w:rsidR="000B168D">
              <w:rPr>
                <w:rFonts w:ascii="CCW Cursive Writing 1" w:hAnsi="CCW Cursive Writing 1"/>
                <w:color w:val="23A7F9"/>
                <w:sz w:val="18"/>
              </w:rPr>
              <w:t xml:space="preserve"> begun</w:t>
            </w:r>
            <w:r w:rsidR="00BF17AB">
              <w:rPr>
                <w:rFonts w:ascii="CCW Cursive Writing 1" w:hAnsi="CCW Cursive Writing 1"/>
                <w:color w:val="23A7F9"/>
                <w:sz w:val="18"/>
              </w:rPr>
              <w:t xml:space="preserve"> our</w:t>
            </w:r>
            <w:r w:rsidR="00DB264E">
              <w:rPr>
                <w:rFonts w:ascii="CCW Cursive Writing 1" w:hAnsi="CCW Cursive Writing 1"/>
                <w:color w:val="23A7F9"/>
                <w:sz w:val="18"/>
              </w:rPr>
              <w:t xml:space="preserve"> </w:t>
            </w:r>
            <w:r w:rsidR="000B168D">
              <w:rPr>
                <w:rFonts w:ascii="CCW Cursive Writing 1" w:hAnsi="CCW Cursive Writing 1"/>
                <w:color w:val="23A7F9"/>
                <w:sz w:val="18"/>
              </w:rPr>
              <w:t xml:space="preserve">new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0B168D">
              <w:rPr>
                <w:rFonts w:ascii="CCW Cursive Writing 1" w:hAnsi="CCW Cursive Writing 1"/>
                <w:color w:val="23A7F9"/>
                <w:sz w:val="18"/>
              </w:rPr>
              <w:t xml:space="preserve">Snow </w:t>
            </w:r>
            <w:r w:rsidR="000B168D">
              <w:rPr>
                <w:rFonts w:ascii="CCW Cursive Writing 1" w:hAnsi="CCW Cursive Writing 1"/>
                <w:color w:val="23A7F9"/>
                <w:sz w:val="18"/>
              </w:rPr>
              <w:br/>
              <w:t>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F74E3D">
              <w:rPr>
                <w:rFonts w:ascii="CCW Cursive Writing 1" w:hAnsi="CCW Cursive Writing 1"/>
                <w:color w:val="00B0F0"/>
                <w:sz w:val="18"/>
              </w:rPr>
              <w:t>99.2</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B00CEE"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Please start to bring in a </w:t>
            </w:r>
            <w:r w:rsidRPr="00B00CEE">
              <w:rPr>
                <w:rFonts w:ascii="CCW Cursive Writing 1" w:hAnsi="CCW Cursive Writing 1"/>
                <w:b/>
                <w:color w:val="FA80BD"/>
                <w:szCs w:val="20"/>
                <w:highlight w:val="yellow"/>
              </w:rPr>
              <w:t>named</w:t>
            </w:r>
            <w:r>
              <w:rPr>
                <w:rFonts w:ascii="CCW Cursive Writing 1" w:hAnsi="CCW Cursive Writing 1"/>
                <w:b/>
                <w:color w:val="FA80BD"/>
                <w:szCs w:val="20"/>
              </w:rPr>
              <w:t xml:space="preserve"> Xmas Jumpers in a </w:t>
            </w:r>
            <w:r w:rsidRPr="00B00CEE">
              <w:rPr>
                <w:rFonts w:ascii="CCW Cursive Writing 1" w:hAnsi="CCW Cursive Writing 1"/>
                <w:b/>
                <w:color w:val="FA80BD"/>
                <w:szCs w:val="20"/>
                <w:highlight w:val="yellow"/>
              </w:rPr>
              <w:t>named</w:t>
            </w:r>
            <w:r>
              <w:rPr>
                <w:rFonts w:ascii="CCW Cursive Writing 1" w:hAnsi="CCW Cursive Writing 1"/>
                <w:b/>
                <w:color w:val="FA80BD"/>
                <w:szCs w:val="20"/>
              </w:rPr>
              <w:t xml:space="preserve"> bag, for Xmas play. </w:t>
            </w:r>
          </w:p>
          <w:p w:rsidR="00B00CEE" w:rsidRDefault="00B00CEE" w:rsidP="00F95A6B">
            <w:pPr>
              <w:spacing w:before="240"/>
              <w:jc w:val="center"/>
              <w:rPr>
                <w:rFonts w:ascii="CCW Cursive Writing 1" w:hAnsi="CCW Cursive Writing 1"/>
                <w:b/>
                <w:color w:val="FA80BD"/>
                <w:szCs w:val="20"/>
              </w:rPr>
            </w:pP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F32FB4" w:rsidRDefault="00F32FB4"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Recap week:</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D970EB">
              <w:rPr>
                <w:rFonts w:ascii="CCW Cursive Writing 1" w:hAnsi="CCW Cursive Writing 1"/>
                <w:b/>
                <w:color w:val="FA80BD"/>
                <w:szCs w:val="20"/>
              </w:rPr>
              <w:t>u</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w:t>
            </w:r>
            <w:r w:rsidR="00D970EB">
              <w:rPr>
                <w:rFonts w:ascii="CCW Cursive Writing 1" w:hAnsi="CCW Cursive Writing 1"/>
                <w:b/>
                <w:color w:val="FA80BD"/>
                <w:szCs w:val="20"/>
              </w:rPr>
              <w:t>b</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D970EB">
              <w:rPr>
                <w:rFonts w:ascii="CCW Cursive Writing 1" w:hAnsi="CCW Cursive Writing 1"/>
                <w:b/>
                <w:color w:val="FA80BD"/>
                <w:szCs w:val="20"/>
              </w:rPr>
              <w:t>p</w:t>
            </w:r>
            <w:r>
              <w:rPr>
                <w:rFonts w:ascii="CCW Cursive Writing 1" w:hAnsi="CCW Cursive Writing 1"/>
                <w:b/>
                <w:color w:val="FA80BD"/>
                <w:szCs w:val="20"/>
              </w:rPr>
              <w:t xml:space="preserve"> and </w:t>
            </w:r>
            <w:r w:rsidR="00D970EB">
              <w:rPr>
                <w:rFonts w:ascii="CCW Cursive Writing 1" w:hAnsi="CCW Cursive Writing 1"/>
                <w:b/>
                <w:color w:val="FA80BD"/>
                <w:szCs w:val="20"/>
              </w:rPr>
              <w:t>g</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F32FB4" w:rsidRPr="00B00CEE" w:rsidRDefault="00C2794C" w:rsidP="00B00CEE">
            <w:pPr>
              <w:spacing w:before="240"/>
              <w:jc w:val="center"/>
              <w:rPr>
                <w:rFonts w:ascii="CCW Cursive Writing 1" w:hAnsi="CCW Cursive Writing 1"/>
                <w:b/>
                <w:color w:val="BB81DD"/>
                <w:szCs w:val="20"/>
              </w:rPr>
            </w:pPr>
            <w:r w:rsidRPr="008C2415">
              <w:rPr>
                <w:rFonts w:ascii="CCW Cursive Writing 1" w:hAnsi="CCW Cursive Writing 1"/>
                <w:color w:val="BB81DD"/>
                <w:szCs w:val="20"/>
              </w:rPr>
              <w:t>Mrs Musgrave:</w:t>
            </w:r>
            <w:r w:rsidRPr="005A3B3B">
              <w:rPr>
                <w:rFonts w:ascii="CCW Cursive Writing 1" w:hAnsi="CCW Cursive Writing 1"/>
                <w:b/>
                <w:color w:val="BB81DD"/>
                <w:szCs w:val="20"/>
              </w:rPr>
              <w:t xml:space="preserve"> </w:t>
            </w:r>
            <w:r w:rsidR="00760180" w:rsidRPr="005A3B3B">
              <w:rPr>
                <w:rFonts w:ascii="CCW Cursive Writing 1" w:hAnsi="CCW Cursive Writing 1"/>
                <w:b/>
                <w:color w:val="BB81DD"/>
                <w:szCs w:val="20"/>
              </w:rPr>
              <w:t>Elsie</w:t>
            </w:r>
            <w:r w:rsidR="00760180">
              <w:rPr>
                <w:rFonts w:ascii="CCW Cursive Writing 1" w:hAnsi="CCW Cursive Writing 1"/>
                <w:color w:val="BB81DD"/>
                <w:szCs w:val="20"/>
              </w:rPr>
              <w:t xml:space="preserve">- for </w:t>
            </w:r>
            <w:r w:rsidR="005A3B3B">
              <w:rPr>
                <w:rFonts w:ascii="CCW Cursive Writing 1" w:hAnsi="CCW Cursive Writing 1"/>
                <w:color w:val="BB81DD"/>
                <w:szCs w:val="20"/>
              </w:rPr>
              <w:t>great work in phonics.</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F32FB4">
              <w:rPr>
                <w:rFonts w:ascii="CCW Cursive Writing 1" w:hAnsi="CCW Cursive Writing 1"/>
                <w:color w:val="BB81DD"/>
                <w:szCs w:val="20"/>
              </w:rPr>
              <w:t>:</w:t>
            </w:r>
            <w:r w:rsidR="00297219">
              <w:rPr>
                <w:rFonts w:ascii="CCW Cursive Writing 1" w:hAnsi="CCW Cursive Writing 1"/>
                <w:color w:val="BB81DD"/>
                <w:szCs w:val="20"/>
              </w:rPr>
              <w:t xml:space="preserve"> </w:t>
            </w:r>
            <w:r w:rsidR="00297219" w:rsidRPr="00297219">
              <w:rPr>
                <w:rFonts w:ascii="CCW Cursive Writing 1" w:hAnsi="CCW Cursive Writing 1"/>
                <w:b/>
                <w:color w:val="BB81DD"/>
                <w:szCs w:val="20"/>
              </w:rPr>
              <w:t>Layla</w:t>
            </w:r>
            <w:r w:rsidR="00297219">
              <w:rPr>
                <w:rFonts w:ascii="CCW Cursive Writing 1" w:hAnsi="CCW Cursive Writing 1"/>
                <w:color w:val="BB81DD"/>
                <w:szCs w:val="20"/>
              </w:rPr>
              <w:t xml:space="preserve">, for trying so hard in our Christmas singing practices!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042B2E">
              <w:rPr>
                <w:rFonts w:ascii="CCW Cursive Writing 1" w:hAnsi="CCW Cursive Writing 1"/>
                <w:b/>
                <w:color w:val="BB81DD"/>
                <w:szCs w:val="20"/>
              </w:rPr>
              <w:t>Elliott-</w:t>
            </w:r>
            <w:r w:rsidR="00042B2E" w:rsidRPr="00AB5E2C">
              <w:rPr>
                <w:rFonts w:ascii="CCW Cursive Writing 1" w:hAnsi="CCW Cursive Writing 1"/>
                <w:color w:val="BB81DD"/>
                <w:szCs w:val="20"/>
              </w:rPr>
              <w:t xml:space="preserve"> for great tidying up and lovely manners.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lastRenderedPageBreak/>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 xml:space="preserve">The below has been taken from GOV.UK and is guidance based on “Support for parents and carers to keep children safe online”. </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Keep your child safe online</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lastRenderedPageBreak/>
              <w:t>It is important to have regular conversations about staying safe online and to encourage children to speak to you if they come across something worrying online.</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Talk to your child about the importance of creating a safe online environment, including keeping any log-in details and passwords safe.</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0B168D" w:rsidRPr="000B168D" w:rsidRDefault="000B168D" w:rsidP="000B168D">
            <w:pPr>
              <w:spacing w:before="240"/>
              <w:jc w:val="center"/>
              <w:rPr>
                <w:rFonts w:ascii="CCW Cursive Writing 1" w:hAnsi="CCW Cursive Writing 1"/>
                <w:b/>
                <w:color w:val="00B050"/>
                <w:szCs w:val="20"/>
              </w:rPr>
            </w:pPr>
            <w:r w:rsidRPr="000B168D">
              <w:rPr>
                <w:rFonts w:ascii="CCW Cursive Writing 1" w:hAnsi="CCW Cursive Writing 1"/>
                <w:b/>
                <w:color w:val="00B050"/>
                <w:szCs w:val="20"/>
              </w:rPr>
              <w:t xml:space="preserve">Parent Info is a collaboration between Parent Zone and NCA-CEOP - support and guidance for parents and carers related to the digital world from leading experts and organisations </w:t>
            </w:r>
            <w:hyperlink r:id="rId7" w:history="1">
              <w:r w:rsidRPr="000B168D">
                <w:rPr>
                  <w:rStyle w:val="Hyperlink"/>
                  <w:rFonts w:ascii="CCW Cursive Writing 1" w:hAnsi="CCW Cursive Writing 1"/>
                  <w:b/>
                  <w:szCs w:val="20"/>
                </w:rPr>
                <w:t>https://parentzone.org.uk/</w:t>
              </w:r>
            </w:hyperlink>
            <w:r w:rsidRPr="000B168D">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w:t>
            </w:r>
            <w:r w:rsidRPr="00194471">
              <w:rPr>
                <w:rFonts w:ascii="CCW Cursive Writing 1" w:hAnsi="CCW Cursive Writing 1"/>
                <w:color w:val="FF0000"/>
                <w:sz w:val="18"/>
                <w:szCs w:val="18"/>
              </w:rPr>
              <w:lastRenderedPageBreak/>
              <w:t xml:space="preserve">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F32FB4">
      <w:rPr>
        <w:rFonts w:ascii="CCW Cursive Writing 1" w:hAnsi="CCW Cursive Writing 1"/>
        <w:color w:val="000000" w:themeColor="text1"/>
        <w:sz w:val="32"/>
      </w:rPr>
      <w:t>2.12</w:t>
    </w:r>
    <w:r w:rsidR="003326EC">
      <w:rPr>
        <w:rFonts w:ascii="CCW Cursive Writing 1" w:hAnsi="CCW Cursive Writing 1"/>
        <w:color w:val="000000" w:themeColor="text1"/>
        <w:sz w:val="32"/>
      </w:rPr>
      <w:t>.2024</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42B2E"/>
    <w:rsid w:val="000645D7"/>
    <w:rsid w:val="00080A94"/>
    <w:rsid w:val="000B168D"/>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97219"/>
    <w:rsid w:val="002A7CB2"/>
    <w:rsid w:val="002D36F3"/>
    <w:rsid w:val="002E40B1"/>
    <w:rsid w:val="0032496C"/>
    <w:rsid w:val="003326EC"/>
    <w:rsid w:val="00370360"/>
    <w:rsid w:val="00380991"/>
    <w:rsid w:val="00393321"/>
    <w:rsid w:val="003968B8"/>
    <w:rsid w:val="003B0DC3"/>
    <w:rsid w:val="003B6A08"/>
    <w:rsid w:val="003E71BC"/>
    <w:rsid w:val="00405C64"/>
    <w:rsid w:val="00490F76"/>
    <w:rsid w:val="004A19A3"/>
    <w:rsid w:val="005467F7"/>
    <w:rsid w:val="00586365"/>
    <w:rsid w:val="0059011E"/>
    <w:rsid w:val="005A3B3B"/>
    <w:rsid w:val="005A4BEA"/>
    <w:rsid w:val="005F16A3"/>
    <w:rsid w:val="006104D8"/>
    <w:rsid w:val="0063679B"/>
    <w:rsid w:val="00665D2E"/>
    <w:rsid w:val="00680FB8"/>
    <w:rsid w:val="006A6332"/>
    <w:rsid w:val="006D4B2B"/>
    <w:rsid w:val="006E1320"/>
    <w:rsid w:val="006E18BF"/>
    <w:rsid w:val="00737B65"/>
    <w:rsid w:val="0075553F"/>
    <w:rsid w:val="00760180"/>
    <w:rsid w:val="007B5825"/>
    <w:rsid w:val="007B780D"/>
    <w:rsid w:val="007D7137"/>
    <w:rsid w:val="008272CC"/>
    <w:rsid w:val="008640D8"/>
    <w:rsid w:val="008650A9"/>
    <w:rsid w:val="00871F7A"/>
    <w:rsid w:val="008A610C"/>
    <w:rsid w:val="008C1E3D"/>
    <w:rsid w:val="008C2415"/>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B94"/>
    <w:rsid w:val="00AB5E2C"/>
    <w:rsid w:val="00AE01BC"/>
    <w:rsid w:val="00AE3841"/>
    <w:rsid w:val="00AE3F33"/>
    <w:rsid w:val="00AF15A5"/>
    <w:rsid w:val="00B00CEE"/>
    <w:rsid w:val="00B02BAB"/>
    <w:rsid w:val="00B1411C"/>
    <w:rsid w:val="00B16782"/>
    <w:rsid w:val="00B912FC"/>
    <w:rsid w:val="00BA4C18"/>
    <w:rsid w:val="00BF17AB"/>
    <w:rsid w:val="00BF5F87"/>
    <w:rsid w:val="00C2794C"/>
    <w:rsid w:val="00C40696"/>
    <w:rsid w:val="00C55216"/>
    <w:rsid w:val="00C61F9A"/>
    <w:rsid w:val="00C73E47"/>
    <w:rsid w:val="00C757DF"/>
    <w:rsid w:val="00CB3A2F"/>
    <w:rsid w:val="00CC6312"/>
    <w:rsid w:val="00D21719"/>
    <w:rsid w:val="00D35CE4"/>
    <w:rsid w:val="00D374B4"/>
    <w:rsid w:val="00D530D1"/>
    <w:rsid w:val="00D574D2"/>
    <w:rsid w:val="00D956E9"/>
    <w:rsid w:val="00D970EB"/>
    <w:rsid w:val="00DA1AE1"/>
    <w:rsid w:val="00DB264E"/>
    <w:rsid w:val="00DD576C"/>
    <w:rsid w:val="00DD6A76"/>
    <w:rsid w:val="00DD789F"/>
    <w:rsid w:val="00DE6C41"/>
    <w:rsid w:val="00E0569A"/>
    <w:rsid w:val="00E10A9B"/>
    <w:rsid w:val="00E204AA"/>
    <w:rsid w:val="00E22B1A"/>
    <w:rsid w:val="00E8588D"/>
    <w:rsid w:val="00EC306E"/>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FA25"/>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rentzone.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26</cp:revision>
  <cp:lastPrinted>2024-12-03T12:03:00Z</cp:lastPrinted>
  <dcterms:created xsi:type="dcterms:W3CDTF">2024-10-21T11:37:00Z</dcterms:created>
  <dcterms:modified xsi:type="dcterms:W3CDTF">2024-12-06T14:25:00Z</dcterms:modified>
</cp:coreProperties>
</file>